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591A" w14:textId="399D3A13" w:rsidR="008A7606" w:rsidRPr="00842A64" w:rsidRDefault="007462B7" w:rsidP="007462B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BAC Project Manager </w:t>
      </w:r>
      <w:r w:rsidR="00752E96">
        <w:rPr>
          <w:b/>
          <w:bCs/>
          <w:sz w:val="28"/>
          <w:szCs w:val="28"/>
        </w:rPr>
        <w:t xml:space="preserve">Score Card </w:t>
      </w:r>
      <w:r w:rsidR="00752E96" w:rsidRPr="00752E96">
        <w:rPr>
          <w:i/>
          <w:iCs/>
        </w:rPr>
        <w:t>(What it takes to win)</w:t>
      </w:r>
    </w:p>
    <w:p w14:paraId="61413093" w14:textId="1486E40F" w:rsidR="0094347E" w:rsidRDefault="0094347E">
      <w:r>
        <w:t xml:space="preserve">The core mission of the Project Manager </w:t>
      </w:r>
      <w:r w:rsidR="007462B7">
        <w:t>(</w:t>
      </w:r>
      <w:r>
        <w:t>PJM</w:t>
      </w:r>
      <w:r w:rsidR="007462B7">
        <w:t>)</w:t>
      </w:r>
      <w:r>
        <w:t xml:space="preserve"> is to lead, coach</w:t>
      </w:r>
      <w:r w:rsidR="00091999">
        <w:t>, and manage</w:t>
      </w:r>
      <w:r>
        <w:t xml:space="preserve"> the people (Trade Partners </w:t>
      </w:r>
      <w:r w:rsidR="007462B7">
        <w:t>(</w:t>
      </w:r>
      <w:r>
        <w:t>TPs</w:t>
      </w:r>
      <w:r w:rsidR="007462B7">
        <w:t>)</w:t>
      </w:r>
      <w:r>
        <w:t xml:space="preserve">, employees, suppliers and clients) to produce our remodeling projects on budget and on time and get a 5-Star review from the client. </w:t>
      </w:r>
    </w:p>
    <w:p w14:paraId="58900FA8" w14:textId="44D9EB17" w:rsidR="0094347E" w:rsidRDefault="0094347E">
      <w:r>
        <w:t>Once the pre-construction meeting has occurred, you are 100% responsible for the timeliness, quality and profitability of the job. You are 100% responsible for owner relations, TP relations. You are to find solutions to the typical daily challenges every project faces.</w:t>
      </w:r>
    </w:p>
    <w:p w14:paraId="7E53633D" w14:textId="571034AF" w:rsidR="00203387" w:rsidRPr="00842A64" w:rsidRDefault="00203387" w:rsidP="007462B7">
      <w:pPr>
        <w:spacing w:after="0"/>
        <w:jc w:val="center"/>
        <w:rPr>
          <w:b/>
          <w:bCs/>
          <w:sz w:val="28"/>
          <w:szCs w:val="28"/>
        </w:rPr>
      </w:pPr>
      <w:r w:rsidRPr="00842A64">
        <w:rPr>
          <w:b/>
          <w:bCs/>
          <w:sz w:val="28"/>
          <w:szCs w:val="28"/>
        </w:rPr>
        <w:t>Accountabilities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245"/>
        <w:gridCol w:w="4320"/>
        <w:gridCol w:w="990"/>
        <w:gridCol w:w="3240"/>
      </w:tblGrid>
      <w:tr w:rsidR="00203387" w14:paraId="282111F1" w14:textId="77777777" w:rsidTr="007462B7">
        <w:trPr>
          <w:trHeight w:val="58"/>
        </w:trPr>
        <w:tc>
          <w:tcPr>
            <w:tcW w:w="2245" w:type="dxa"/>
          </w:tcPr>
          <w:p w14:paraId="5E984D58" w14:textId="77777777" w:rsidR="00203387" w:rsidRDefault="00203387"/>
        </w:tc>
        <w:tc>
          <w:tcPr>
            <w:tcW w:w="4320" w:type="dxa"/>
          </w:tcPr>
          <w:p w14:paraId="13DC08CE" w14:textId="47EA9718" w:rsidR="00203387" w:rsidRDefault="00203387" w:rsidP="00203387">
            <w:pPr>
              <w:jc w:val="center"/>
            </w:pPr>
            <w:r>
              <w:t>Metric</w:t>
            </w:r>
          </w:p>
        </w:tc>
        <w:tc>
          <w:tcPr>
            <w:tcW w:w="990" w:type="dxa"/>
          </w:tcPr>
          <w:p w14:paraId="508EF640" w14:textId="77777777" w:rsidR="00203387" w:rsidRDefault="00203387" w:rsidP="00203387">
            <w:pPr>
              <w:jc w:val="center"/>
            </w:pPr>
            <w:r>
              <w:t>Rating</w:t>
            </w:r>
          </w:p>
          <w:p w14:paraId="7B4A8686" w14:textId="4DB677B4" w:rsidR="00203387" w:rsidRDefault="00203387" w:rsidP="00203387">
            <w:pPr>
              <w:jc w:val="center"/>
            </w:pPr>
            <w:r>
              <w:t>(A, B, C)</w:t>
            </w:r>
          </w:p>
        </w:tc>
        <w:tc>
          <w:tcPr>
            <w:tcW w:w="3240" w:type="dxa"/>
          </w:tcPr>
          <w:p w14:paraId="7517ABA7" w14:textId="603812D0" w:rsidR="00203387" w:rsidRDefault="00203387" w:rsidP="00203387">
            <w:pPr>
              <w:jc w:val="center"/>
            </w:pPr>
            <w:r>
              <w:t>Comments</w:t>
            </w:r>
          </w:p>
        </w:tc>
      </w:tr>
      <w:tr w:rsidR="00203387" w14:paraId="04CD1AB7" w14:textId="77777777" w:rsidTr="007462B7">
        <w:tc>
          <w:tcPr>
            <w:tcW w:w="2245" w:type="dxa"/>
          </w:tcPr>
          <w:p w14:paraId="17BA1029" w14:textId="7A06CEA6" w:rsidR="00203387" w:rsidRPr="007462B7" w:rsidRDefault="00203387" w:rsidP="00FD4511">
            <w:pPr>
              <w:ind w:left="-648" w:right="72" w:firstLine="630"/>
              <w:rPr>
                <w:b/>
                <w:bCs/>
              </w:rPr>
            </w:pPr>
            <w:r w:rsidRPr="007462B7">
              <w:rPr>
                <w:b/>
                <w:bCs/>
              </w:rPr>
              <w:t>Schedule to the day</w:t>
            </w:r>
          </w:p>
        </w:tc>
        <w:tc>
          <w:tcPr>
            <w:tcW w:w="4320" w:type="dxa"/>
          </w:tcPr>
          <w:p w14:paraId="64DE0923" w14:textId="150B39DD" w:rsidR="00203387" w:rsidRDefault="00507A6F" w:rsidP="00FD4511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P</w:t>
            </w:r>
            <w:r w:rsidR="00203387">
              <w:t>roject completed including all “punch list” items on or before the scheduled date of completion</w:t>
            </w:r>
          </w:p>
          <w:p w14:paraId="580AC4EB" w14:textId="0E058FD1" w:rsidR="00FD4511" w:rsidRDefault="00FD4511" w:rsidP="00FD4511">
            <w:pPr>
              <w:pStyle w:val="ListParagraph"/>
              <w:numPr>
                <w:ilvl w:val="0"/>
                <w:numId w:val="1"/>
              </w:numPr>
              <w:ind w:left="162" w:hanging="180"/>
            </w:pPr>
            <w:r>
              <w:t>Manage multiple projects</w:t>
            </w:r>
          </w:p>
        </w:tc>
        <w:tc>
          <w:tcPr>
            <w:tcW w:w="990" w:type="dxa"/>
          </w:tcPr>
          <w:p w14:paraId="303144E9" w14:textId="77777777" w:rsidR="00203387" w:rsidRDefault="00203387"/>
        </w:tc>
        <w:tc>
          <w:tcPr>
            <w:tcW w:w="3240" w:type="dxa"/>
          </w:tcPr>
          <w:p w14:paraId="6D2D7ACE" w14:textId="77777777" w:rsidR="00203387" w:rsidRDefault="00203387"/>
        </w:tc>
      </w:tr>
      <w:tr w:rsidR="00203387" w14:paraId="1DB8BF84" w14:textId="77777777" w:rsidTr="007462B7">
        <w:tc>
          <w:tcPr>
            <w:tcW w:w="2245" w:type="dxa"/>
          </w:tcPr>
          <w:p w14:paraId="4B8684EB" w14:textId="2CD7505C" w:rsidR="00203387" w:rsidRPr="007462B7" w:rsidRDefault="002A4685">
            <w:pPr>
              <w:rPr>
                <w:b/>
                <w:bCs/>
              </w:rPr>
            </w:pPr>
            <w:r>
              <w:rPr>
                <w:b/>
                <w:bCs/>
              </w:rPr>
              <w:t>Production Revenue</w:t>
            </w:r>
          </w:p>
        </w:tc>
        <w:tc>
          <w:tcPr>
            <w:tcW w:w="4320" w:type="dxa"/>
          </w:tcPr>
          <w:p w14:paraId="02A60C2F" w14:textId="0755F3D2" w:rsidR="00203387" w:rsidRDefault="00507A6F" w:rsidP="00FD4511">
            <w:pPr>
              <w:pStyle w:val="ListParagraph"/>
              <w:numPr>
                <w:ilvl w:val="0"/>
                <w:numId w:val="2"/>
              </w:numPr>
              <w:ind w:left="162" w:hanging="180"/>
            </w:pPr>
            <w:r>
              <w:t>A</w:t>
            </w:r>
            <w:r w:rsidR="002A4685">
              <w:t xml:space="preserve"> Tier 2 PJM is expected to produce $2,000,000 annually </w:t>
            </w:r>
          </w:p>
        </w:tc>
        <w:tc>
          <w:tcPr>
            <w:tcW w:w="990" w:type="dxa"/>
          </w:tcPr>
          <w:p w14:paraId="372E0E43" w14:textId="77777777" w:rsidR="00203387" w:rsidRDefault="00203387"/>
        </w:tc>
        <w:tc>
          <w:tcPr>
            <w:tcW w:w="3240" w:type="dxa"/>
          </w:tcPr>
          <w:p w14:paraId="7CE5FA1A" w14:textId="77777777" w:rsidR="00203387" w:rsidRDefault="00203387"/>
        </w:tc>
      </w:tr>
      <w:tr w:rsidR="00203387" w14:paraId="330152DD" w14:textId="77777777" w:rsidTr="007462B7">
        <w:tc>
          <w:tcPr>
            <w:tcW w:w="2245" w:type="dxa"/>
          </w:tcPr>
          <w:p w14:paraId="5397FF65" w14:textId="57F6F3B8" w:rsidR="00203387" w:rsidRPr="007462B7" w:rsidRDefault="00FD4511">
            <w:pPr>
              <w:rPr>
                <w:b/>
                <w:bCs/>
              </w:rPr>
            </w:pPr>
            <w:r w:rsidRPr="007462B7">
              <w:rPr>
                <w:b/>
                <w:bCs/>
              </w:rPr>
              <w:t>5-Star review</w:t>
            </w:r>
          </w:p>
        </w:tc>
        <w:tc>
          <w:tcPr>
            <w:tcW w:w="4320" w:type="dxa"/>
          </w:tcPr>
          <w:p w14:paraId="092DBABC" w14:textId="3BD588DB" w:rsidR="00203387" w:rsidRDefault="00507A6F" w:rsidP="00FD4511">
            <w:pPr>
              <w:pStyle w:val="ListParagraph"/>
              <w:numPr>
                <w:ilvl w:val="0"/>
                <w:numId w:val="2"/>
              </w:numPr>
              <w:ind w:left="162" w:hanging="180"/>
            </w:pPr>
            <w:r>
              <w:t>G</w:t>
            </w:r>
            <w:r w:rsidR="00FD4511">
              <w:t>et completion certificates signed the last day of the project and get a 5-Star customer review</w:t>
            </w:r>
          </w:p>
        </w:tc>
        <w:tc>
          <w:tcPr>
            <w:tcW w:w="990" w:type="dxa"/>
          </w:tcPr>
          <w:p w14:paraId="3A616722" w14:textId="77777777" w:rsidR="00203387" w:rsidRDefault="00203387"/>
        </w:tc>
        <w:tc>
          <w:tcPr>
            <w:tcW w:w="3240" w:type="dxa"/>
          </w:tcPr>
          <w:p w14:paraId="45BE5CF7" w14:textId="77777777" w:rsidR="00203387" w:rsidRDefault="00203387"/>
        </w:tc>
      </w:tr>
      <w:tr w:rsidR="00203387" w14:paraId="2C58B1A5" w14:textId="77777777" w:rsidTr="007462B7">
        <w:tc>
          <w:tcPr>
            <w:tcW w:w="2245" w:type="dxa"/>
          </w:tcPr>
          <w:p w14:paraId="54D4A7AC" w14:textId="4A9F2603" w:rsidR="00203387" w:rsidRPr="007462B7" w:rsidRDefault="00FD4511">
            <w:pPr>
              <w:rPr>
                <w:b/>
                <w:bCs/>
              </w:rPr>
            </w:pPr>
            <w:r w:rsidRPr="007462B7">
              <w:rPr>
                <w:b/>
                <w:bCs/>
              </w:rPr>
              <w:t>Activity</w:t>
            </w:r>
          </w:p>
        </w:tc>
        <w:tc>
          <w:tcPr>
            <w:tcW w:w="4320" w:type="dxa"/>
          </w:tcPr>
          <w:p w14:paraId="3A258776" w14:textId="7BA12AB9" w:rsidR="00D8504D" w:rsidRPr="00D8504D" w:rsidRDefault="00D8504D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>Read and know every word in the specs &amp; drawings</w:t>
            </w:r>
          </w:p>
          <w:p w14:paraId="2D6B17DF" w14:textId="7DD87E29" w:rsidR="00FD4511" w:rsidRPr="00D8504D" w:rsidRDefault="00FD4511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 xml:space="preserve">Work in the Buildertrend </w:t>
            </w:r>
            <w:r w:rsidR="007462B7" w:rsidRPr="00D8504D">
              <w:rPr>
                <w:sz w:val="20"/>
                <w:szCs w:val="20"/>
              </w:rPr>
              <w:t>(</w:t>
            </w:r>
            <w:r w:rsidRPr="00D8504D">
              <w:rPr>
                <w:sz w:val="20"/>
                <w:szCs w:val="20"/>
              </w:rPr>
              <w:t>BT</w:t>
            </w:r>
            <w:r w:rsidR="007462B7" w:rsidRPr="00D8504D">
              <w:rPr>
                <w:sz w:val="20"/>
                <w:szCs w:val="20"/>
              </w:rPr>
              <w:t>)</w:t>
            </w:r>
            <w:r w:rsidRPr="00D8504D">
              <w:rPr>
                <w:sz w:val="20"/>
                <w:szCs w:val="20"/>
              </w:rPr>
              <w:t xml:space="preserve"> system </w:t>
            </w:r>
          </w:p>
          <w:p w14:paraId="53D964C2" w14:textId="77777777" w:rsidR="00FD4511" w:rsidRPr="00D8504D" w:rsidRDefault="00FD4511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>Contact and confirm all TPs Monday the week prior, the day before</w:t>
            </w:r>
          </w:p>
          <w:p w14:paraId="1761065D" w14:textId="756E1678" w:rsidR="00FD4511" w:rsidRPr="00D8504D" w:rsidRDefault="00FD4511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 xml:space="preserve">Layout materials </w:t>
            </w:r>
            <w:r w:rsidR="00507A6F" w:rsidRPr="00D8504D">
              <w:rPr>
                <w:sz w:val="20"/>
                <w:szCs w:val="20"/>
              </w:rPr>
              <w:t xml:space="preserve">on jobs </w:t>
            </w:r>
            <w:r w:rsidRPr="00D8504D">
              <w:rPr>
                <w:sz w:val="20"/>
                <w:szCs w:val="20"/>
              </w:rPr>
              <w:t>for TPs</w:t>
            </w:r>
          </w:p>
          <w:p w14:paraId="7D40B6AC" w14:textId="77777777" w:rsidR="00FD4511" w:rsidRPr="00D8504D" w:rsidRDefault="00FD4511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>Layout as needed for complete communication to TPs from drawings and specs</w:t>
            </w:r>
          </w:p>
          <w:p w14:paraId="6EB6C740" w14:textId="77777777" w:rsidR="00842A64" w:rsidRPr="00D8504D" w:rsidRDefault="00FD4511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>Quality control communication with TPs while they’re on site</w:t>
            </w:r>
          </w:p>
          <w:p w14:paraId="08D7A529" w14:textId="77777777" w:rsidR="00FD4511" w:rsidRPr="00D8504D" w:rsidRDefault="00842A64" w:rsidP="00FD451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>D</w:t>
            </w:r>
            <w:r w:rsidR="00FD4511" w:rsidRPr="00D8504D">
              <w:rPr>
                <w:sz w:val="20"/>
                <w:szCs w:val="20"/>
              </w:rPr>
              <w:t xml:space="preserve">aily </w:t>
            </w:r>
            <w:r w:rsidR="00507A6F" w:rsidRPr="00D8504D">
              <w:rPr>
                <w:sz w:val="20"/>
                <w:szCs w:val="20"/>
              </w:rPr>
              <w:t xml:space="preserve">clear concise </w:t>
            </w:r>
            <w:r w:rsidR="00FD4511" w:rsidRPr="00D8504D">
              <w:rPr>
                <w:sz w:val="20"/>
                <w:szCs w:val="20"/>
              </w:rPr>
              <w:t xml:space="preserve">communication with </w:t>
            </w:r>
            <w:r w:rsidR="00507A6F" w:rsidRPr="00D8504D">
              <w:rPr>
                <w:sz w:val="20"/>
                <w:szCs w:val="20"/>
              </w:rPr>
              <w:t>home</w:t>
            </w:r>
            <w:r w:rsidR="00FD4511" w:rsidRPr="00D8504D">
              <w:rPr>
                <w:sz w:val="20"/>
                <w:szCs w:val="20"/>
              </w:rPr>
              <w:t>owners</w:t>
            </w:r>
          </w:p>
          <w:p w14:paraId="7D3164F2" w14:textId="31A07867" w:rsidR="009B3FC4" w:rsidRPr="00D8504D" w:rsidRDefault="009B3FC4" w:rsidP="009B3FC4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D8504D">
              <w:rPr>
                <w:sz w:val="20"/>
                <w:szCs w:val="20"/>
              </w:rPr>
              <w:t>Substitute for other PJM</w:t>
            </w:r>
            <w:r w:rsidR="00E314D4" w:rsidRPr="00D8504D">
              <w:rPr>
                <w:sz w:val="20"/>
                <w:szCs w:val="20"/>
              </w:rPr>
              <w:t>s</w:t>
            </w:r>
            <w:r w:rsidRPr="00D8504D">
              <w:rPr>
                <w:sz w:val="20"/>
                <w:szCs w:val="20"/>
              </w:rPr>
              <w:t xml:space="preserve"> when they’re off.</w:t>
            </w:r>
          </w:p>
        </w:tc>
        <w:tc>
          <w:tcPr>
            <w:tcW w:w="990" w:type="dxa"/>
          </w:tcPr>
          <w:p w14:paraId="6AFA9498" w14:textId="77777777" w:rsidR="00203387" w:rsidRDefault="00203387"/>
        </w:tc>
        <w:tc>
          <w:tcPr>
            <w:tcW w:w="3240" w:type="dxa"/>
          </w:tcPr>
          <w:p w14:paraId="2A236EA6" w14:textId="77777777" w:rsidR="00203387" w:rsidRDefault="00203387"/>
        </w:tc>
      </w:tr>
      <w:tr w:rsidR="00203387" w14:paraId="52F56D63" w14:textId="77777777" w:rsidTr="007462B7">
        <w:tc>
          <w:tcPr>
            <w:tcW w:w="2245" w:type="dxa"/>
          </w:tcPr>
          <w:p w14:paraId="086AB65A" w14:textId="77777777" w:rsidR="00FD4511" w:rsidRPr="007462B7" w:rsidRDefault="00FD4511" w:rsidP="00FD4511">
            <w:pPr>
              <w:rPr>
                <w:b/>
                <w:bCs/>
              </w:rPr>
            </w:pPr>
            <w:r w:rsidRPr="007462B7">
              <w:rPr>
                <w:b/>
                <w:bCs/>
              </w:rPr>
              <w:t>Documentation</w:t>
            </w:r>
          </w:p>
          <w:p w14:paraId="61A3CA86" w14:textId="77777777" w:rsidR="00203387" w:rsidRDefault="00203387"/>
        </w:tc>
        <w:tc>
          <w:tcPr>
            <w:tcW w:w="4320" w:type="dxa"/>
          </w:tcPr>
          <w:p w14:paraId="1F9B5008" w14:textId="77777777" w:rsidR="00842A64" w:rsidRDefault="00842A64" w:rsidP="00842A64">
            <w:pPr>
              <w:pStyle w:val="ListParagraph"/>
              <w:numPr>
                <w:ilvl w:val="0"/>
                <w:numId w:val="4"/>
              </w:numPr>
              <w:ind w:left="162" w:hanging="180"/>
            </w:pPr>
            <w:r>
              <w:t>Daily logs – photos and descriptions of what occurred each day – explain so anyone can understand</w:t>
            </w:r>
          </w:p>
          <w:p w14:paraId="639D70BC" w14:textId="657528FF" w:rsidR="00203387" w:rsidRDefault="00842A64" w:rsidP="00842A64">
            <w:pPr>
              <w:pStyle w:val="ListParagraph"/>
              <w:numPr>
                <w:ilvl w:val="0"/>
                <w:numId w:val="3"/>
              </w:numPr>
              <w:ind w:left="162" w:hanging="198"/>
            </w:pPr>
            <w:r>
              <w:t xml:space="preserve">Messages – communications as required with homeowners, TPs, design department, Production Manager </w:t>
            </w:r>
            <w:r w:rsidR="007462B7">
              <w:t>(</w:t>
            </w:r>
            <w:r>
              <w:t>PM</w:t>
            </w:r>
            <w:r w:rsidR="007462B7">
              <w:t>)</w:t>
            </w:r>
            <w:r>
              <w:t>, especially if something is different from the plan</w:t>
            </w:r>
          </w:p>
        </w:tc>
        <w:tc>
          <w:tcPr>
            <w:tcW w:w="990" w:type="dxa"/>
          </w:tcPr>
          <w:p w14:paraId="29FAD861" w14:textId="77777777" w:rsidR="00203387" w:rsidRDefault="00203387"/>
        </w:tc>
        <w:tc>
          <w:tcPr>
            <w:tcW w:w="3240" w:type="dxa"/>
          </w:tcPr>
          <w:p w14:paraId="174BD34A" w14:textId="77777777" w:rsidR="00203387" w:rsidRDefault="00203387"/>
        </w:tc>
      </w:tr>
    </w:tbl>
    <w:p w14:paraId="562D860E" w14:textId="77777777" w:rsidR="00203387" w:rsidRDefault="00203387"/>
    <w:p w14:paraId="10B4511C" w14:textId="77777777" w:rsidR="00842A64" w:rsidRDefault="00842A64">
      <w:pPr>
        <w:rPr>
          <w:b/>
          <w:bCs/>
          <w:sz w:val="28"/>
          <w:szCs w:val="28"/>
          <w:u w:val="single"/>
        </w:rPr>
        <w:sectPr w:rsidR="00842A64" w:rsidSect="00FD451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726FF9" w14:textId="18FDBFD2" w:rsidR="0075663E" w:rsidRPr="00842A64" w:rsidRDefault="0075663E">
      <w:pPr>
        <w:rPr>
          <w:b/>
          <w:bCs/>
          <w:sz w:val="28"/>
          <w:szCs w:val="28"/>
          <w:u w:val="single"/>
        </w:rPr>
      </w:pPr>
      <w:r w:rsidRPr="00842A64">
        <w:rPr>
          <w:b/>
          <w:bCs/>
          <w:sz w:val="28"/>
          <w:szCs w:val="28"/>
          <w:u w:val="single"/>
        </w:rPr>
        <w:t>Key competencie</w:t>
      </w:r>
      <w:r w:rsidR="00842A64">
        <w:rPr>
          <w:b/>
          <w:bCs/>
          <w:sz w:val="28"/>
          <w:szCs w:val="28"/>
          <w:u w:val="single"/>
        </w:rPr>
        <w:t>s</w:t>
      </w:r>
    </w:p>
    <w:p w14:paraId="35C643EE" w14:textId="77777777" w:rsidR="00842A64" w:rsidRDefault="00A06A70" w:rsidP="00842A64">
      <w:pPr>
        <w:pStyle w:val="ListParagraph"/>
        <w:numPr>
          <w:ilvl w:val="0"/>
          <w:numId w:val="3"/>
        </w:numPr>
        <w:spacing w:after="0"/>
      </w:pPr>
      <w:r>
        <w:t>Resourcefulness – find a way to get it done</w:t>
      </w:r>
    </w:p>
    <w:p w14:paraId="28C57F4E" w14:textId="77777777" w:rsidR="00842A64" w:rsidRDefault="0075663E" w:rsidP="00842A64">
      <w:pPr>
        <w:pStyle w:val="ListParagraph"/>
        <w:numPr>
          <w:ilvl w:val="0"/>
          <w:numId w:val="3"/>
        </w:numPr>
        <w:spacing w:after="0"/>
      </w:pPr>
      <w:r>
        <w:t>Servant leader for TPs, homeowner</w:t>
      </w:r>
    </w:p>
    <w:p w14:paraId="41550FF3" w14:textId="77777777" w:rsidR="00842A64" w:rsidRDefault="00A06A70" w:rsidP="00842A64">
      <w:pPr>
        <w:pStyle w:val="ListParagraph"/>
        <w:numPr>
          <w:ilvl w:val="0"/>
          <w:numId w:val="3"/>
        </w:numPr>
        <w:spacing w:after="0"/>
      </w:pPr>
      <w:r>
        <w:t>Respect all the people we serve</w:t>
      </w:r>
    </w:p>
    <w:p w14:paraId="474B7EE1" w14:textId="77777777" w:rsidR="00842A64" w:rsidRDefault="00842A64" w:rsidP="00842A64">
      <w:pPr>
        <w:spacing w:after="0"/>
      </w:pPr>
    </w:p>
    <w:p w14:paraId="0520A5E3" w14:textId="77777777" w:rsidR="00842A64" w:rsidRDefault="00842A64" w:rsidP="00842A64">
      <w:pPr>
        <w:pStyle w:val="ListParagraph"/>
        <w:spacing w:after="0"/>
      </w:pPr>
    </w:p>
    <w:p w14:paraId="5088AC9D" w14:textId="77777777" w:rsidR="00842A64" w:rsidRDefault="00842A64" w:rsidP="00842A64">
      <w:pPr>
        <w:pStyle w:val="ListParagraph"/>
      </w:pPr>
    </w:p>
    <w:p w14:paraId="324F4821" w14:textId="268ED7CE" w:rsidR="00507A6F" w:rsidRDefault="00507A6F" w:rsidP="00842A64">
      <w:pPr>
        <w:pStyle w:val="ListParagraph"/>
        <w:numPr>
          <w:ilvl w:val="0"/>
          <w:numId w:val="3"/>
        </w:numPr>
        <w:spacing w:after="0"/>
      </w:pPr>
      <w:r>
        <w:t>Owner mentality – you are 100% responsible</w:t>
      </w:r>
    </w:p>
    <w:p w14:paraId="470F75CD" w14:textId="22690771" w:rsidR="00842A64" w:rsidRDefault="00A06A70" w:rsidP="00842A64">
      <w:pPr>
        <w:pStyle w:val="ListParagraph"/>
        <w:numPr>
          <w:ilvl w:val="0"/>
          <w:numId w:val="3"/>
        </w:numPr>
        <w:spacing w:after="0"/>
      </w:pPr>
      <w:r>
        <w:t>Follow the plan and schedule provided</w:t>
      </w:r>
    </w:p>
    <w:p w14:paraId="6DFD4696" w14:textId="31F6ADD8" w:rsidR="0075663E" w:rsidRPr="0093313C" w:rsidRDefault="0093313C" w:rsidP="0093313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3313C">
        <w:rPr>
          <w:rFonts w:eastAsia="Times New Roman"/>
        </w:rPr>
        <w:t>Able to communicate highly effectively to Hispanic speaking crews</w:t>
      </w:r>
    </w:p>
    <w:sectPr w:rsidR="0075663E" w:rsidRPr="0093313C" w:rsidSect="00842A6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63F"/>
    <w:multiLevelType w:val="hybridMultilevel"/>
    <w:tmpl w:val="40EA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6067"/>
    <w:multiLevelType w:val="hybridMultilevel"/>
    <w:tmpl w:val="12D8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476E"/>
    <w:multiLevelType w:val="hybridMultilevel"/>
    <w:tmpl w:val="C344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03BAB"/>
    <w:multiLevelType w:val="hybridMultilevel"/>
    <w:tmpl w:val="B550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4648">
    <w:abstractNumId w:val="3"/>
  </w:num>
  <w:num w:numId="2" w16cid:durableId="1170292460">
    <w:abstractNumId w:val="0"/>
  </w:num>
  <w:num w:numId="3" w16cid:durableId="1916890624">
    <w:abstractNumId w:val="2"/>
  </w:num>
  <w:num w:numId="4" w16cid:durableId="143170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E"/>
    <w:rsid w:val="00026FFB"/>
    <w:rsid w:val="00031C6D"/>
    <w:rsid w:val="00091999"/>
    <w:rsid w:val="000A2728"/>
    <w:rsid w:val="001206BA"/>
    <w:rsid w:val="00141E9D"/>
    <w:rsid w:val="00203387"/>
    <w:rsid w:val="002A4685"/>
    <w:rsid w:val="002D5809"/>
    <w:rsid w:val="004F4D4D"/>
    <w:rsid w:val="00507A6F"/>
    <w:rsid w:val="00524D18"/>
    <w:rsid w:val="0056047D"/>
    <w:rsid w:val="005E1AA3"/>
    <w:rsid w:val="00626871"/>
    <w:rsid w:val="00704899"/>
    <w:rsid w:val="007462B7"/>
    <w:rsid w:val="00752E96"/>
    <w:rsid w:val="0075663E"/>
    <w:rsid w:val="0076063A"/>
    <w:rsid w:val="00842A64"/>
    <w:rsid w:val="008A7606"/>
    <w:rsid w:val="00904F8A"/>
    <w:rsid w:val="0093313C"/>
    <w:rsid w:val="0094347E"/>
    <w:rsid w:val="009B3FC4"/>
    <w:rsid w:val="00A06A70"/>
    <w:rsid w:val="00C9132E"/>
    <w:rsid w:val="00D8504D"/>
    <w:rsid w:val="00D87D8D"/>
    <w:rsid w:val="00E314D4"/>
    <w:rsid w:val="00E66D60"/>
    <w:rsid w:val="00F145DB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DCFA"/>
  <w15:chartTrackingRefBased/>
  <w15:docId w15:val="{7A19DF6A-8683-4A59-AEE9-B0A809F6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1633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Watts</dc:creator>
  <cp:keywords/>
  <dc:description/>
  <cp:lastModifiedBy>Michael Watts</cp:lastModifiedBy>
  <cp:revision>13</cp:revision>
  <cp:lastPrinted>2025-12-24T15:04:00Z</cp:lastPrinted>
  <dcterms:created xsi:type="dcterms:W3CDTF">2024-07-15T09:36:00Z</dcterms:created>
  <dcterms:modified xsi:type="dcterms:W3CDTF">2026-01-14T21:27:00Z</dcterms:modified>
</cp:coreProperties>
</file>